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F86B6C30"/>
    <w:multiLevelType w:val="singleLevel"/>
    <w:tmpl w:val="F86B6C30"/>
    <w:lvl w:ilvl="0" w:tentative="0">
      <w:start w:val="6"/>
      <w:numFmt w:val="chineseCounting"/>
      <w:suff w:val="space"/>
      <w:lvlText w:val="第%1条"/>
      <w:lvlJc w:val="left"/>
      <w:rPr>
        <w:rFonts w:hint="eastAsia"/>
      </w:rPr>
    </w:lvl>
  </w:abstractNum>
  <w:abstractNum w:abstractNumId="2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5A58B093"/>
    <w:multiLevelType w:val="singleLevel"/>
    <w:tmpl w:val="5A58B09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5BB90352"/>
    <w:multiLevelType w:val="multilevel"/>
    <w:tmpl w:val="5BB90352"/>
    <w:lvl w:ilvl="0" w:tentative="0">
      <w:start w:val="1"/>
      <w:numFmt w:val="japaneseCounting"/>
      <w:lvlText w:val="%1、"/>
      <w:lvlJc w:val="left"/>
      <w:pPr>
        <w:ind w:left="600" w:hanging="60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5D076128"/>
    <w:multiLevelType w:val="singleLevel"/>
    <w:tmpl w:val="5D076128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6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3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