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47BDC"/>
    <w:multiLevelType w:val="singleLevel"/>
    <w:tmpl w:val="88947BDC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EF082848"/>
    <w:multiLevelType w:val="singleLevel"/>
    <w:tmpl w:val="EF082848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ED140B0"/>
    <w:multiLevelType w:val="singleLevel"/>
    <w:tmpl w:val="4ED140B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ind w:left="-9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